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C7" w:rsidRDefault="006F6405">
      <w:pPr>
        <w:pStyle w:val="PlainText"/>
        <w:jc w:val="center"/>
        <w:rPr>
          <w:rFonts w:ascii="Arial" w:hAnsi="Arial"/>
          <w:sz w:val="24"/>
          <w:szCs w:val="24"/>
        </w:rPr>
      </w:pPr>
      <w:r>
        <w:rPr>
          <w:noProof/>
          <w:lang w:val="en-GB"/>
        </w:rPr>
        <w:drawing>
          <wp:inline distT="0" distB="0" distL="0" distR="0" wp14:anchorId="1F4BC643" wp14:editId="3901B21C">
            <wp:extent cx="3086100" cy="1476375"/>
            <wp:effectExtent l="0" t="0" r="0" b="0"/>
            <wp:docPr id="1073741825" name="officeArt object" descr="MPT logo landsc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PT logo landscape" descr="MPT logo landscap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76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706C7" w:rsidRDefault="007706C7">
      <w:pPr>
        <w:pStyle w:val="PlainText"/>
        <w:rPr>
          <w:rFonts w:ascii="Arial" w:hAnsi="Arial"/>
          <w:sz w:val="24"/>
          <w:szCs w:val="24"/>
        </w:rPr>
      </w:pPr>
    </w:p>
    <w:p w:rsidR="007706C7" w:rsidRDefault="006F6405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Criteria for consideration of application for </w:t>
      </w:r>
      <w:r w:rsidR="00A05AD4">
        <w:rPr>
          <w:rFonts w:ascii="Arial" w:hAnsi="Arial"/>
          <w:sz w:val="24"/>
          <w:szCs w:val="24"/>
        </w:rPr>
        <w:t xml:space="preserve">Coca Cola Thank You Fund </w:t>
      </w:r>
      <w:r w:rsidR="008C132E">
        <w:rPr>
          <w:rFonts w:ascii="Arial" w:hAnsi="Arial"/>
          <w:sz w:val="24"/>
          <w:szCs w:val="24"/>
        </w:rPr>
        <w:t xml:space="preserve">(coaching) </w:t>
      </w:r>
      <w:r>
        <w:rPr>
          <w:rFonts w:ascii="Arial" w:hAnsi="Arial"/>
          <w:sz w:val="24"/>
          <w:szCs w:val="24"/>
        </w:rPr>
        <w:t xml:space="preserve">awards: </w:t>
      </w:r>
    </w:p>
    <w:p w:rsidR="007706C7" w:rsidRDefault="007706C7">
      <w:pPr>
        <w:pStyle w:val="PlainText"/>
        <w:rPr>
          <w:rFonts w:ascii="Arial" w:eastAsia="Arial" w:hAnsi="Arial" w:cs="Arial"/>
          <w:sz w:val="24"/>
          <w:szCs w:val="24"/>
        </w:rPr>
      </w:pPr>
    </w:p>
    <w:p w:rsidR="007706C7" w:rsidRDefault="006F6405" w:rsidP="006A1363">
      <w:pPr>
        <w:pStyle w:val="PlainText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Purpose</w:t>
      </w:r>
      <w:r>
        <w:rPr>
          <w:rFonts w:ascii="Arial" w:hAnsi="Arial"/>
          <w:sz w:val="24"/>
          <w:szCs w:val="24"/>
        </w:rPr>
        <w:t xml:space="preserve"> </w:t>
      </w:r>
    </w:p>
    <w:p w:rsidR="00870945" w:rsidRDefault="00870945" w:rsidP="00870945">
      <w:pPr>
        <w:pStyle w:val="PlainText"/>
        <w:rPr>
          <w:rFonts w:ascii="Arial" w:eastAsia="Arial" w:hAnsi="Arial" w:cs="Arial"/>
          <w:sz w:val="24"/>
          <w:szCs w:val="24"/>
        </w:rPr>
      </w:pPr>
    </w:p>
    <w:p w:rsidR="007706C7" w:rsidRDefault="006F6405" w:rsidP="002A1891">
      <w:pPr>
        <w:pStyle w:val="PlainText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To  financially assist talented </w:t>
      </w:r>
      <w:r w:rsidR="00516713">
        <w:rPr>
          <w:rFonts w:ascii="Arial" w:hAnsi="Arial"/>
          <w:sz w:val="24"/>
          <w:szCs w:val="24"/>
        </w:rPr>
        <w:t>Mary Peters Trust</w:t>
      </w:r>
      <w:r w:rsidR="008C132E">
        <w:rPr>
          <w:rFonts w:ascii="Arial" w:hAnsi="Arial"/>
          <w:sz w:val="24"/>
          <w:szCs w:val="24"/>
        </w:rPr>
        <w:t>(the Trust)</w:t>
      </w:r>
      <w:r w:rsidR="00516713">
        <w:rPr>
          <w:rFonts w:ascii="Arial" w:hAnsi="Arial"/>
          <w:sz w:val="24"/>
          <w:szCs w:val="24"/>
        </w:rPr>
        <w:t xml:space="preserve"> supported </w:t>
      </w:r>
      <w:r>
        <w:rPr>
          <w:rFonts w:ascii="Arial" w:hAnsi="Arial"/>
          <w:sz w:val="24"/>
          <w:szCs w:val="24"/>
        </w:rPr>
        <w:t xml:space="preserve">individuals from Ulster in respect of </w:t>
      </w:r>
      <w:r w:rsidR="00F6411E">
        <w:rPr>
          <w:rFonts w:ascii="Arial" w:hAnsi="Arial"/>
          <w:sz w:val="24"/>
          <w:szCs w:val="24"/>
        </w:rPr>
        <w:t>athletes undertaking their level one coaching qualification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recog</w:t>
      </w:r>
      <w:r w:rsidR="005A109D">
        <w:rPr>
          <w:rFonts w:ascii="Arial" w:hAnsi="Arial"/>
          <w:sz w:val="24"/>
          <w:szCs w:val="24"/>
        </w:rPr>
        <w:t>nised</w:t>
      </w:r>
      <w:proofErr w:type="spellEnd"/>
      <w:r w:rsidR="005A109D">
        <w:rPr>
          <w:rFonts w:ascii="Arial" w:hAnsi="Arial"/>
          <w:sz w:val="24"/>
          <w:szCs w:val="24"/>
        </w:rPr>
        <w:t xml:space="preserve"> by the Trust or by </w:t>
      </w:r>
      <w:proofErr w:type="spellStart"/>
      <w:r w:rsidR="005A109D">
        <w:rPr>
          <w:rFonts w:ascii="Arial" w:hAnsi="Arial"/>
          <w:sz w:val="24"/>
          <w:szCs w:val="24"/>
        </w:rPr>
        <w:t>organis</w:t>
      </w:r>
      <w:r>
        <w:rPr>
          <w:rFonts w:ascii="Arial" w:hAnsi="Arial"/>
          <w:sz w:val="24"/>
          <w:szCs w:val="24"/>
        </w:rPr>
        <w:t>ations</w:t>
      </w:r>
      <w:proofErr w:type="spellEnd"/>
      <w:r>
        <w:rPr>
          <w:rFonts w:ascii="Arial" w:hAnsi="Arial"/>
          <w:sz w:val="24"/>
          <w:szCs w:val="24"/>
        </w:rPr>
        <w:t xml:space="preserve"> who have appointed the Trust as their representative.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         </w:t>
      </w:r>
    </w:p>
    <w:p w:rsidR="00870945" w:rsidRDefault="0098563E" w:rsidP="0098563E">
      <w:pPr>
        <w:pStyle w:val="PlainText"/>
        <w:rPr>
          <w:rFonts w:ascii="Arial" w:hAnsi="Arial"/>
          <w:sz w:val="24"/>
          <w:szCs w:val="24"/>
        </w:rPr>
      </w:pPr>
      <w:r w:rsidRPr="006A1363">
        <w:rPr>
          <w:rFonts w:ascii="Arial" w:hAnsi="Arial"/>
          <w:b/>
          <w:bCs/>
          <w:sz w:val="24"/>
          <w:szCs w:val="24"/>
        </w:rPr>
        <w:t xml:space="preserve">    2.</w:t>
      </w:r>
      <w:r>
        <w:rPr>
          <w:rFonts w:ascii="Arial" w:hAnsi="Arial"/>
          <w:b/>
          <w:bCs/>
          <w:sz w:val="24"/>
          <w:szCs w:val="24"/>
        </w:rPr>
        <w:t xml:space="preserve">    Criteria</w:t>
      </w:r>
    </w:p>
    <w:p w:rsidR="00870945" w:rsidRDefault="00870945" w:rsidP="00870945">
      <w:pPr>
        <w:pStyle w:val="PlainText"/>
        <w:ind w:left="360"/>
        <w:rPr>
          <w:rFonts w:ascii="Arial" w:hAnsi="Arial"/>
          <w:sz w:val="24"/>
          <w:szCs w:val="24"/>
        </w:rPr>
      </w:pPr>
    </w:p>
    <w:p w:rsidR="00870945" w:rsidRDefault="00870945" w:rsidP="00870945">
      <w:pPr>
        <w:pStyle w:val="PlainText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8C132E">
        <w:rPr>
          <w:rFonts w:ascii="Arial" w:hAnsi="Arial"/>
          <w:sz w:val="24"/>
          <w:szCs w:val="24"/>
        </w:rPr>
        <w:t xml:space="preserve"> </w:t>
      </w:r>
      <w:r w:rsidR="006F6405">
        <w:rPr>
          <w:rFonts w:ascii="Arial" w:hAnsi="Arial"/>
          <w:sz w:val="24"/>
          <w:szCs w:val="24"/>
        </w:rPr>
        <w:t xml:space="preserve">Those </w:t>
      </w:r>
      <w:r w:rsidR="00F6411E">
        <w:rPr>
          <w:rFonts w:ascii="Arial" w:hAnsi="Arial"/>
          <w:sz w:val="24"/>
          <w:szCs w:val="24"/>
        </w:rPr>
        <w:t>athletes</w:t>
      </w:r>
      <w:r w:rsidR="006F6405">
        <w:rPr>
          <w:rFonts w:ascii="Arial" w:hAnsi="Arial"/>
          <w:sz w:val="24"/>
          <w:szCs w:val="24"/>
        </w:rPr>
        <w:t xml:space="preserve"> of proven ability </w:t>
      </w:r>
      <w:r w:rsidR="00FC2256">
        <w:rPr>
          <w:rFonts w:ascii="Arial" w:hAnsi="Arial"/>
          <w:sz w:val="24"/>
          <w:szCs w:val="24"/>
        </w:rPr>
        <w:t>with such e</w:t>
      </w:r>
      <w:r>
        <w:rPr>
          <w:rFonts w:ascii="Arial" w:hAnsi="Arial"/>
          <w:sz w:val="24"/>
          <w:szCs w:val="24"/>
        </w:rPr>
        <w:t>xperience as the Directors</w:t>
      </w:r>
    </w:p>
    <w:p w:rsidR="00FC2256" w:rsidRDefault="00870945" w:rsidP="00870945">
      <w:pPr>
        <w:pStyle w:val="PlainText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consid</w:t>
      </w:r>
      <w:r w:rsidR="00FC2256">
        <w:rPr>
          <w:rFonts w:ascii="Arial" w:hAnsi="Arial"/>
          <w:sz w:val="24"/>
          <w:szCs w:val="24"/>
        </w:rPr>
        <w:t>er appropriate to undertake a level one coaching qualification.</w:t>
      </w:r>
    </w:p>
    <w:p w:rsidR="008C132E" w:rsidRDefault="008C132E" w:rsidP="00870945">
      <w:pPr>
        <w:pStyle w:val="PlainText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All awards will be made at the discretion of the Directors after consideration</w:t>
      </w:r>
    </w:p>
    <w:p w:rsidR="0098563E" w:rsidRDefault="005A109D" w:rsidP="0098563E">
      <w:pPr>
        <w:pStyle w:val="PlainText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of the application for</w:t>
      </w:r>
      <w:r w:rsidR="008C132E">
        <w:rPr>
          <w:rFonts w:ascii="Arial" w:hAnsi="Arial"/>
          <w:sz w:val="24"/>
          <w:szCs w:val="24"/>
        </w:rPr>
        <w:t>m and r</w:t>
      </w:r>
      <w:r w:rsidR="0098563E">
        <w:rPr>
          <w:rFonts w:ascii="Arial" w:hAnsi="Arial"/>
          <w:sz w:val="24"/>
          <w:szCs w:val="24"/>
        </w:rPr>
        <w:t>elevant info</w:t>
      </w:r>
      <w:r w:rsidR="008C132E">
        <w:rPr>
          <w:rFonts w:ascii="Arial" w:hAnsi="Arial"/>
          <w:sz w:val="24"/>
          <w:szCs w:val="24"/>
        </w:rPr>
        <w:t>rmation.</w:t>
      </w:r>
    </w:p>
    <w:p w:rsidR="0098563E" w:rsidRDefault="0098563E" w:rsidP="0098563E">
      <w:pPr>
        <w:pStyle w:val="PlainText"/>
        <w:ind w:left="360"/>
        <w:rPr>
          <w:rFonts w:ascii="Arial" w:hAnsi="Arial"/>
          <w:sz w:val="24"/>
          <w:szCs w:val="24"/>
        </w:rPr>
      </w:pPr>
    </w:p>
    <w:p w:rsidR="007706C7" w:rsidRPr="0098563E" w:rsidRDefault="0098563E" w:rsidP="0098563E">
      <w:pPr>
        <w:pStyle w:val="PlainText"/>
        <w:ind w:left="360"/>
        <w:rPr>
          <w:rFonts w:ascii="Arial" w:hAnsi="Arial"/>
          <w:sz w:val="24"/>
          <w:szCs w:val="24"/>
        </w:rPr>
      </w:pPr>
      <w:r w:rsidRPr="006A1363">
        <w:rPr>
          <w:rFonts w:ascii="Arial" w:hAnsi="Arial"/>
          <w:b/>
          <w:sz w:val="24"/>
          <w:szCs w:val="24"/>
        </w:rPr>
        <w:t>3.</w:t>
      </w:r>
      <w:r w:rsidR="006A1363">
        <w:rPr>
          <w:rFonts w:ascii="Arial" w:hAnsi="Arial"/>
          <w:b/>
          <w:bCs/>
          <w:sz w:val="24"/>
          <w:szCs w:val="24"/>
        </w:rPr>
        <w:t xml:space="preserve">    </w:t>
      </w:r>
      <w:r w:rsidR="006F6405">
        <w:rPr>
          <w:rFonts w:ascii="Arial" w:hAnsi="Arial"/>
          <w:b/>
          <w:bCs/>
          <w:sz w:val="24"/>
          <w:szCs w:val="24"/>
        </w:rPr>
        <w:t>Budget</w:t>
      </w:r>
    </w:p>
    <w:p w:rsidR="00870945" w:rsidRDefault="00870945" w:rsidP="00870945">
      <w:pPr>
        <w:pStyle w:val="PlainText"/>
        <w:ind w:left="360"/>
        <w:rPr>
          <w:rFonts w:ascii="Arial" w:eastAsia="Arial" w:hAnsi="Arial" w:cs="Arial"/>
          <w:sz w:val="24"/>
          <w:szCs w:val="24"/>
        </w:rPr>
      </w:pPr>
    </w:p>
    <w:p w:rsidR="00870945" w:rsidRDefault="0098563E" w:rsidP="0098563E">
      <w:pPr>
        <w:pStyle w:val="PlainText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F6411E">
        <w:rPr>
          <w:rFonts w:ascii="Arial" w:hAnsi="Arial"/>
          <w:sz w:val="24"/>
          <w:szCs w:val="24"/>
        </w:rPr>
        <w:t xml:space="preserve">The Coca Cola Thank You Fund have </w:t>
      </w:r>
      <w:r w:rsidR="00DC5F0D">
        <w:rPr>
          <w:rFonts w:ascii="Arial" w:hAnsi="Arial"/>
          <w:sz w:val="24"/>
          <w:szCs w:val="24"/>
        </w:rPr>
        <w:t>nominated a maximum sum of</w:t>
      </w:r>
    </w:p>
    <w:p w:rsidR="007706C7" w:rsidRDefault="0098563E" w:rsidP="00870945">
      <w:pPr>
        <w:pStyle w:val="PlainText"/>
        <w:ind w:left="360"/>
        <w:rPr>
          <w:rFonts w:ascii="Arial" w:eastAsia="Arial" w:hAnsi="Arial" w:cs="Arial"/>
          <w:sz w:val="24"/>
          <w:szCs w:val="24"/>
        </w:rPr>
      </w:pPr>
      <w:r w:rsidRPr="004823FB">
        <w:rPr>
          <w:rFonts w:ascii="Arial" w:hAnsi="Arial"/>
          <w:color w:val="auto"/>
          <w:sz w:val="24"/>
          <w:szCs w:val="24"/>
        </w:rPr>
        <w:t xml:space="preserve">      </w:t>
      </w:r>
      <w:r w:rsidR="00AA36DC">
        <w:rPr>
          <w:rFonts w:ascii="Arial" w:hAnsi="Arial"/>
          <w:color w:val="auto"/>
          <w:sz w:val="24"/>
          <w:szCs w:val="24"/>
        </w:rPr>
        <w:t>£7,800.00.</w:t>
      </w:r>
      <w:r w:rsidR="006F6405">
        <w:rPr>
          <w:rFonts w:ascii="Arial Unicode MS" w:hAnsi="Arial Unicode MS"/>
          <w:sz w:val="24"/>
          <w:szCs w:val="24"/>
        </w:rPr>
        <w:br/>
      </w:r>
    </w:p>
    <w:p w:rsidR="007706C7" w:rsidRPr="0098563E" w:rsidRDefault="00870945" w:rsidP="0098563E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6A1363">
        <w:rPr>
          <w:rFonts w:ascii="Arial" w:eastAsia="Arial" w:hAnsi="Arial" w:cs="Arial"/>
          <w:sz w:val="24"/>
          <w:szCs w:val="24"/>
        </w:rPr>
        <w:t xml:space="preserve"> 4    </w:t>
      </w:r>
      <w:r w:rsidR="006F6405">
        <w:rPr>
          <w:rFonts w:ascii="Arial" w:hAnsi="Arial"/>
          <w:b/>
          <w:bCs/>
          <w:sz w:val="24"/>
          <w:szCs w:val="24"/>
        </w:rPr>
        <w:t>Eligibility</w:t>
      </w:r>
    </w:p>
    <w:p w:rsidR="00870945" w:rsidRDefault="00870945" w:rsidP="00870945">
      <w:pPr>
        <w:pStyle w:val="PlainText"/>
        <w:ind w:left="360"/>
        <w:rPr>
          <w:rFonts w:ascii="Arial" w:eastAsia="Arial" w:hAnsi="Arial" w:cs="Arial"/>
          <w:sz w:val="24"/>
          <w:szCs w:val="24"/>
        </w:rPr>
      </w:pPr>
    </w:p>
    <w:p w:rsidR="0098563E" w:rsidRDefault="0098563E" w:rsidP="0098563E">
      <w:pPr>
        <w:pStyle w:val="PlainText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4.1      </w:t>
      </w:r>
      <w:r w:rsidR="00F6411E">
        <w:rPr>
          <w:rFonts w:ascii="Arial" w:hAnsi="Arial"/>
          <w:sz w:val="24"/>
          <w:szCs w:val="24"/>
        </w:rPr>
        <w:t>Individuals</w:t>
      </w:r>
      <w:r w:rsidR="006F6405">
        <w:rPr>
          <w:rFonts w:ascii="Arial" w:hAnsi="Arial"/>
          <w:sz w:val="24"/>
          <w:szCs w:val="24"/>
        </w:rPr>
        <w:t xml:space="preserve"> in</w:t>
      </w:r>
      <w:r w:rsidR="008C132E">
        <w:rPr>
          <w:rFonts w:ascii="Arial" w:hAnsi="Arial"/>
          <w:sz w:val="24"/>
          <w:szCs w:val="24"/>
        </w:rPr>
        <w:t xml:space="preserve"> sports </w:t>
      </w:r>
      <w:proofErr w:type="spellStart"/>
      <w:r w:rsidR="008C132E">
        <w:rPr>
          <w:rFonts w:ascii="Arial" w:hAnsi="Arial"/>
          <w:sz w:val="24"/>
          <w:szCs w:val="24"/>
        </w:rPr>
        <w:t>recognised</w:t>
      </w:r>
      <w:proofErr w:type="spellEnd"/>
      <w:r w:rsidR="008C132E">
        <w:rPr>
          <w:rFonts w:ascii="Arial" w:hAnsi="Arial"/>
          <w:sz w:val="24"/>
          <w:szCs w:val="24"/>
        </w:rPr>
        <w:t xml:space="preserve"> by the Trust </w:t>
      </w:r>
      <w:r w:rsidR="006F6405" w:rsidRPr="008C132E">
        <w:rPr>
          <w:rFonts w:ascii="Arial" w:hAnsi="Arial"/>
          <w:sz w:val="24"/>
          <w:szCs w:val="24"/>
        </w:rPr>
        <w:t xml:space="preserve">are eligible for </w:t>
      </w:r>
    </w:p>
    <w:p w:rsidR="0098563E" w:rsidRDefault="0098563E" w:rsidP="0098563E">
      <w:pPr>
        <w:pStyle w:val="PlainText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 w:rsidR="006F6405" w:rsidRPr="008C132E">
        <w:rPr>
          <w:rFonts w:ascii="Arial" w:hAnsi="Arial"/>
          <w:sz w:val="24"/>
          <w:szCs w:val="24"/>
        </w:rPr>
        <w:t>considerat</w:t>
      </w:r>
      <w:r w:rsidR="008C132E">
        <w:rPr>
          <w:rFonts w:ascii="Arial" w:hAnsi="Arial"/>
          <w:sz w:val="24"/>
          <w:szCs w:val="24"/>
        </w:rPr>
        <w:t>ion</w:t>
      </w:r>
      <w:r w:rsidR="008C132E" w:rsidRPr="008C132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this award.</w:t>
      </w:r>
      <w:r w:rsidR="005A109D">
        <w:rPr>
          <w:rFonts w:ascii="Arial" w:eastAsia="Arial" w:hAnsi="Arial" w:cs="Arial"/>
          <w:sz w:val="24"/>
          <w:szCs w:val="24"/>
        </w:rPr>
        <w:t xml:space="preserve"> </w:t>
      </w:r>
      <w:r w:rsidR="006F6405" w:rsidRPr="008C132E">
        <w:rPr>
          <w:rFonts w:ascii="Arial" w:hAnsi="Arial"/>
          <w:sz w:val="24"/>
          <w:szCs w:val="24"/>
        </w:rPr>
        <w:t xml:space="preserve">These </w:t>
      </w:r>
      <w:r w:rsidR="00F6411E" w:rsidRPr="008C132E">
        <w:rPr>
          <w:rFonts w:ascii="Arial" w:hAnsi="Arial"/>
          <w:sz w:val="24"/>
          <w:szCs w:val="24"/>
        </w:rPr>
        <w:t>Individuals</w:t>
      </w:r>
      <w:r w:rsidR="006F6405" w:rsidRPr="008C132E">
        <w:rPr>
          <w:rFonts w:ascii="Arial" w:hAnsi="Arial"/>
          <w:sz w:val="24"/>
          <w:szCs w:val="24"/>
        </w:rPr>
        <w:t xml:space="preserve"> mu</w:t>
      </w:r>
      <w:r>
        <w:rPr>
          <w:rFonts w:ascii="Arial" w:hAnsi="Arial"/>
          <w:sz w:val="24"/>
          <w:szCs w:val="24"/>
        </w:rPr>
        <w:t>st be affiliated to</w:t>
      </w:r>
    </w:p>
    <w:p w:rsidR="007706C7" w:rsidRPr="0098563E" w:rsidRDefault="0098563E" w:rsidP="0098563E">
      <w:pPr>
        <w:pStyle w:val="PlainText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Governing Bodies</w:t>
      </w:r>
      <w:r w:rsidR="006F6405" w:rsidRPr="008C132E">
        <w:rPr>
          <w:rFonts w:ascii="Arial" w:hAnsi="Arial"/>
          <w:sz w:val="24"/>
          <w:szCs w:val="24"/>
        </w:rPr>
        <w:t xml:space="preserve"> </w:t>
      </w:r>
      <w:proofErr w:type="spellStart"/>
      <w:r w:rsidR="006F6405">
        <w:rPr>
          <w:rFonts w:ascii="Arial" w:eastAsia="Arial" w:hAnsi="Arial" w:cs="Arial"/>
          <w:sz w:val="24"/>
          <w:szCs w:val="24"/>
        </w:rPr>
        <w:t>recognised</w:t>
      </w:r>
      <w:proofErr w:type="spellEnd"/>
      <w:r w:rsidR="006F6405">
        <w:rPr>
          <w:rFonts w:ascii="Arial" w:eastAsia="Arial" w:hAnsi="Arial" w:cs="Arial"/>
          <w:sz w:val="24"/>
          <w:szCs w:val="24"/>
        </w:rPr>
        <w:t xml:space="preserve"> by Sport NI</w:t>
      </w:r>
      <w:r w:rsidR="008C132E">
        <w:rPr>
          <w:rFonts w:ascii="Arial" w:eastAsia="Arial" w:hAnsi="Arial" w:cs="Arial"/>
          <w:sz w:val="24"/>
          <w:szCs w:val="24"/>
        </w:rPr>
        <w:t>.</w:t>
      </w:r>
    </w:p>
    <w:p w:rsidR="002A1891" w:rsidRDefault="002A1891">
      <w:pPr>
        <w:pStyle w:val="PlainText"/>
        <w:rPr>
          <w:rFonts w:ascii="Arial" w:eastAsia="Arial" w:hAnsi="Arial" w:cs="Arial"/>
          <w:sz w:val="24"/>
          <w:szCs w:val="24"/>
        </w:rPr>
      </w:pPr>
    </w:p>
    <w:p w:rsidR="007516EB" w:rsidRDefault="00870945" w:rsidP="007516EB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6F6405">
        <w:rPr>
          <w:rFonts w:ascii="Arial" w:hAnsi="Arial"/>
          <w:sz w:val="24"/>
          <w:szCs w:val="24"/>
        </w:rPr>
        <w:t>4.2</w:t>
      </w:r>
      <w:r w:rsidR="00F6411E">
        <w:rPr>
          <w:rFonts w:ascii="Arial" w:hAnsi="Arial"/>
          <w:sz w:val="24"/>
          <w:szCs w:val="24"/>
        </w:rPr>
        <w:t>      Applicants must be aged 16</w:t>
      </w:r>
      <w:r w:rsidR="00516713">
        <w:rPr>
          <w:rFonts w:ascii="Arial" w:hAnsi="Arial"/>
          <w:sz w:val="24"/>
          <w:szCs w:val="24"/>
        </w:rPr>
        <w:t xml:space="preserve"> to 24</w:t>
      </w:r>
      <w:r w:rsidR="007516EB">
        <w:rPr>
          <w:rFonts w:ascii="Arial" w:hAnsi="Arial"/>
          <w:sz w:val="24"/>
          <w:szCs w:val="24"/>
        </w:rPr>
        <w:t xml:space="preserve"> years</w:t>
      </w:r>
      <w:r w:rsidR="00516713">
        <w:rPr>
          <w:rFonts w:ascii="Arial" w:hAnsi="Arial"/>
          <w:sz w:val="24"/>
          <w:szCs w:val="24"/>
        </w:rPr>
        <w:t xml:space="preserve"> (at date of application) and have</w:t>
      </w:r>
    </w:p>
    <w:p w:rsidR="007706C7" w:rsidRPr="00F6411E" w:rsidRDefault="008C132E" w:rsidP="007516EB">
      <w:pPr>
        <w:pStyle w:val="PlainText"/>
        <w:ind w:firstLine="720"/>
        <w:rPr>
          <w:rFonts w:ascii="Arial Unicode MS" w:hAnsi="Arial Unicode MS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5A109D">
        <w:rPr>
          <w:rFonts w:ascii="Arial" w:hAnsi="Arial"/>
          <w:sz w:val="24"/>
          <w:szCs w:val="24"/>
        </w:rPr>
        <w:t>been previously</w:t>
      </w:r>
      <w:r w:rsidR="0098563E">
        <w:rPr>
          <w:rFonts w:ascii="Arial" w:hAnsi="Arial"/>
          <w:sz w:val="24"/>
          <w:szCs w:val="24"/>
        </w:rPr>
        <w:t>,</w:t>
      </w:r>
      <w:r w:rsidR="007516E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</w:t>
      </w:r>
      <w:r w:rsidR="00516713">
        <w:rPr>
          <w:rFonts w:ascii="Arial" w:hAnsi="Arial"/>
          <w:sz w:val="24"/>
          <w:szCs w:val="24"/>
        </w:rPr>
        <w:t xml:space="preserve"> </w:t>
      </w:r>
      <w:r w:rsidR="007516EB">
        <w:rPr>
          <w:rFonts w:ascii="Arial" w:hAnsi="Arial"/>
          <w:sz w:val="24"/>
          <w:szCs w:val="24"/>
        </w:rPr>
        <w:t>are</w:t>
      </w:r>
      <w:r>
        <w:rPr>
          <w:rFonts w:ascii="Arial" w:hAnsi="Arial"/>
          <w:sz w:val="24"/>
          <w:szCs w:val="24"/>
        </w:rPr>
        <w:t xml:space="preserve"> currently</w:t>
      </w:r>
      <w:r w:rsidR="0098563E">
        <w:rPr>
          <w:rFonts w:ascii="Arial" w:hAnsi="Arial"/>
          <w:sz w:val="24"/>
          <w:szCs w:val="24"/>
        </w:rPr>
        <w:t xml:space="preserve"> being</w:t>
      </w:r>
      <w:r w:rsidR="007516EB">
        <w:rPr>
          <w:rFonts w:ascii="Arial" w:hAnsi="Arial"/>
          <w:sz w:val="24"/>
          <w:szCs w:val="24"/>
        </w:rPr>
        <w:t xml:space="preserve"> </w:t>
      </w:r>
      <w:r w:rsidR="00516713">
        <w:rPr>
          <w:rFonts w:ascii="Arial" w:hAnsi="Arial"/>
          <w:sz w:val="24"/>
          <w:szCs w:val="24"/>
        </w:rPr>
        <w:t>funded</w:t>
      </w:r>
      <w:r w:rsidR="0098563E">
        <w:rPr>
          <w:rFonts w:ascii="Arial" w:hAnsi="Arial"/>
          <w:sz w:val="24"/>
          <w:szCs w:val="24"/>
        </w:rPr>
        <w:t>,</w:t>
      </w:r>
      <w:r w:rsidR="00516713">
        <w:rPr>
          <w:rFonts w:ascii="Arial" w:hAnsi="Arial"/>
          <w:sz w:val="24"/>
          <w:szCs w:val="24"/>
        </w:rPr>
        <w:t xml:space="preserve"> </w:t>
      </w:r>
      <w:r w:rsidR="0098563E">
        <w:rPr>
          <w:rFonts w:ascii="Arial" w:hAnsi="Arial"/>
          <w:sz w:val="24"/>
          <w:szCs w:val="24"/>
        </w:rPr>
        <w:t>by the Trust.</w:t>
      </w:r>
      <w:r w:rsidR="006F6405">
        <w:rPr>
          <w:rFonts w:ascii="Arial Unicode MS" w:hAnsi="Arial Unicode MS"/>
          <w:sz w:val="24"/>
          <w:szCs w:val="24"/>
        </w:rPr>
        <w:br/>
      </w:r>
    </w:p>
    <w:p w:rsidR="007706C7" w:rsidRDefault="00870945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6F6405">
        <w:rPr>
          <w:rFonts w:ascii="Arial" w:hAnsi="Arial"/>
          <w:sz w:val="24"/>
          <w:szCs w:val="24"/>
        </w:rPr>
        <w:t>4.3      Applications will not be considered if they are</w:t>
      </w:r>
      <w:r>
        <w:rPr>
          <w:rFonts w:ascii="Arial" w:hAnsi="Arial"/>
          <w:sz w:val="24"/>
          <w:szCs w:val="24"/>
        </w:rPr>
        <w:t xml:space="preserve"> received after the closing</w:t>
      </w:r>
      <w:r w:rsidR="006F6405">
        <w:rPr>
          <w:rFonts w:ascii="Arial" w:hAnsi="Arial"/>
          <w:sz w:val="24"/>
          <w:szCs w:val="24"/>
        </w:rPr>
        <w:t xml:space="preserve"> </w:t>
      </w:r>
    </w:p>
    <w:p w:rsidR="00F6411E" w:rsidRDefault="006F6405" w:rsidP="0098563E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 w:rsidR="0098563E">
        <w:rPr>
          <w:rFonts w:ascii="Arial" w:hAnsi="Arial"/>
          <w:sz w:val="24"/>
          <w:szCs w:val="24"/>
        </w:rPr>
        <w:t xml:space="preserve">     date.</w:t>
      </w:r>
    </w:p>
    <w:p w:rsidR="007516EB" w:rsidRDefault="00870945" w:rsidP="00F6411E">
      <w:pPr>
        <w:pStyle w:val="PlainText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7516EB" w:rsidRDefault="00870945" w:rsidP="00FC2256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4.4   </w:t>
      </w:r>
      <w:r w:rsidR="008C132E">
        <w:rPr>
          <w:rFonts w:ascii="Arial" w:hAnsi="Arial"/>
          <w:sz w:val="24"/>
          <w:szCs w:val="24"/>
        </w:rPr>
        <w:t xml:space="preserve">  </w:t>
      </w:r>
      <w:r w:rsidR="0098563E">
        <w:rPr>
          <w:rFonts w:ascii="Arial" w:hAnsi="Arial"/>
          <w:sz w:val="24"/>
          <w:szCs w:val="24"/>
        </w:rPr>
        <w:t xml:space="preserve"> </w:t>
      </w:r>
      <w:r w:rsidR="00FC2256">
        <w:rPr>
          <w:rFonts w:ascii="Arial" w:hAnsi="Arial"/>
          <w:sz w:val="24"/>
          <w:szCs w:val="24"/>
        </w:rPr>
        <w:t>The Trust cannot guarantee that any award</w:t>
      </w:r>
      <w:r>
        <w:rPr>
          <w:rFonts w:ascii="Arial" w:hAnsi="Arial"/>
          <w:sz w:val="24"/>
          <w:szCs w:val="24"/>
        </w:rPr>
        <w:t xml:space="preserve"> will fully meet the cost of </w:t>
      </w:r>
    </w:p>
    <w:p w:rsidR="00870945" w:rsidRDefault="00870945" w:rsidP="0098563E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</w:t>
      </w:r>
      <w:r w:rsidR="008C132E">
        <w:rPr>
          <w:rFonts w:ascii="Arial" w:hAnsi="Arial"/>
          <w:sz w:val="24"/>
          <w:szCs w:val="24"/>
        </w:rPr>
        <w:t xml:space="preserve"> </w:t>
      </w:r>
      <w:r w:rsidR="0098563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the coaching course.</w:t>
      </w:r>
    </w:p>
    <w:p w:rsidR="007516EB" w:rsidRPr="00F6411E" w:rsidRDefault="007516EB" w:rsidP="00FC2256">
      <w:pPr>
        <w:pStyle w:val="PlainText"/>
        <w:rPr>
          <w:rFonts w:ascii="Arial Unicode MS" w:hAnsi="Arial Unicode MS"/>
          <w:sz w:val="24"/>
          <w:szCs w:val="24"/>
        </w:rPr>
      </w:pPr>
    </w:p>
    <w:p w:rsidR="007516EB" w:rsidRDefault="008C132E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6F6405">
        <w:rPr>
          <w:rFonts w:ascii="Arial" w:hAnsi="Arial"/>
          <w:sz w:val="24"/>
          <w:szCs w:val="24"/>
        </w:rPr>
        <w:t>4</w:t>
      </w:r>
      <w:r w:rsidR="00FC2256">
        <w:rPr>
          <w:rFonts w:ascii="Arial" w:hAnsi="Arial"/>
          <w:sz w:val="24"/>
          <w:szCs w:val="24"/>
        </w:rPr>
        <w:t>.5</w:t>
      </w:r>
      <w:r>
        <w:rPr>
          <w:rFonts w:ascii="Arial" w:hAnsi="Arial"/>
          <w:sz w:val="24"/>
          <w:szCs w:val="24"/>
        </w:rPr>
        <w:t>   </w:t>
      </w:r>
      <w:r w:rsidR="0098563E">
        <w:rPr>
          <w:rFonts w:ascii="Arial" w:hAnsi="Arial"/>
          <w:sz w:val="24"/>
          <w:szCs w:val="24"/>
        </w:rPr>
        <w:t xml:space="preserve">    </w:t>
      </w:r>
      <w:r w:rsidR="00FC2256">
        <w:rPr>
          <w:rFonts w:ascii="Arial" w:hAnsi="Arial"/>
          <w:sz w:val="24"/>
          <w:szCs w:val="24"/>
        </w:rPr>
        <w:t>At</w:t>
      </w:r>
      <w:r w:rsidR="007516EB">
        <w:rPr>
          <w:rFonts w:ascii="Arial" w:hAnsi="Arial"/>
          <w:sz w:val="24"/>
          <w:szCs w:val="24"/>
        </w:rPr>
        <w:t xml:space="preserve"> first instance, the applicant</w:t>
      </w:r>
      <w:r w:rsidR="00FC2256">
        <w:rPr>
          <w:rFonts w:ascii="Arial" w:hAnsi="Arial"/>
          <w:sz w:val="24"/>
          <w:szCs w:val="24"/>
        </w:rPr>
        <w:t xml:space="preserve"> will receive</w:t>
      </w:r>
      <w:r w:rsidR="007516EB">
        <w:rPr>
          <w:rFonts w:ascii="Arial" w:hAnsi="Arial"/>
          <w:sz w:val="24"/>
          <w:szCs w:val="24"/>
        </w:rPr>
        <w:t xml:space="preserve"> an initial amount to</w:t>
      </w:r>
      <w:r w:rsidR="00FC2256">
        <w:rPr>
          <w:rFonts w:ascii="Arial" w:hAnsi="Arial"/>
          <w:sz w:val="24"/>
          <w:szCs w:val="24"/>
        </w:rPr>
        <w:t xml:space="preserve"> enable </w:t>
      </w:r>
    </w:p>
    <w:p w:rsidR="007516EB" w:rsidRDefault="0098563E" w:rsidP="007516EB">
      <w:pPr>
        <w:pStyle w:val="PlainText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8C132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</w:t>
      </w:r>
      <w:r w:rsidR="008C132E">
        <w:rPr>
          <w:rFonts w:ascii="Arial" w:hAnsi="Arial"/>
          <w:sz w:val="24"/>
          <w:szCs w:val="24"/>
        </w:rPr>
        <w:t xml:space="preserve">the </w:t>
      </w:r>
      <w:r w:rsidR="00FC2256">
        <w:rPr>
          <w:rFonts w:ascii="Arial" w:hAnsi="Arial"/>
          <w:sz w:val="24"/>
          <w:szCs w:val="24"/>
        </w:rPr>
        <w:t>ap</w:t>
      </w:r>
      <w:r w:rsidR="004823FB">
        <w:rPr>
          <w:rFonts w:ascii="Arial" w:hAnsi="Arial"/>
          <w:sz w:val="24"/>
          <w:szCs w:val="24"/>
        </w:rPr>
        <w:t>plicant</w:t>
      </w:r>
      <w:r w:rsidR="007516EB">
        <w:rPr>
          <w:rFonts w:ascii="Arial" w:hAnsi="Arial"/>
          <w:sz w:val="24"/>
          <w:szCs w:val="24"/>
        </w:rPr>
        <w:t xml:space="preserve"> to commence the course</w:t>
      </w:r>
      <w:r w:rsidR="008C132E">
        <w:rPr>
          <w:rFonts w:ascii="Arial" w:hAnsi="Arial"/>
          <w:sz w:val="24"/>
          <w:szCs w:val="24"/>
        </w:rPr>
        <w:t>.</w:t>
      </w:r>
      <w:r w:rsidR="005A109D">
        <w:rPr>
          <w:rFonts w:ascii="Arial" w:hAnsi="Arial"/>
          <w:sz w:val="24"/>
          <w:szCs w:val="24"/>
        </w:rPr>
        <w:t xml:space="preserve"> </w:t>
      </w:r>
      <w:r w:rsidR="008C132E">
        <w:rPr>
          <w:rFonts w:ascii="Arial" w:hAnsi="Arial"/>
          <w:sz w:val="24"/>
          <w:szCs w:val="24"/>
        </w:rPr>
        <w:t xml:space="preserve">On </w:t>
      </w:r>
      <w:r w:rsidR="007516EB">
        <w:rPr>
          <w:rFonts w:ascii="Arial" w:hAnsi="Arial"/>
          <w:sz w:val="24"/>
          <w:szCs w:val="24"/>
        </w:rPr>
        <w:t xml:space="preserve">completion of the course the </w:t>
      </w:r>
    </w:p>
    <w:p w:rsidR="00FC2256" w:rsidRDefault="0098563E" w:rsidP="007516EB">
      <w:pPr>
        <w:pStyle w:val="PlainText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5A109D" w:rsidRPr="004823FB">
        <w:rPr>
          <w:rFonts w:ascii="Arial" w:hAnsi="Arial"/>
          <w:color w:val="auto"/>
          <w:sz w:val="24"/>
          <w:szCs w:val="24"/>
        </w:rPr>
        <w:t>agreed</w:t>
      </w:r>
      <w:r w:rsidR="005A109D">
        <w:rPr>
          <w:rFonts w:ascii="Arial" w:hAnsi="Arial"/>
          <w:sz w:val="24"/>
          <w:szCs w:val="24"/>
        </w:rPr>
        <w:t xml:space="preserve"> </w:t>
      </w:r>
      <w:r w:rsidR="004823FB">
        <w:rPr>
          <w:rFonts w:ascii="Arial" w:hAnsi="Arial"/>
          <w:sz w:val="24"/>
          <w:szCs w:val="24"/>
        </w:rPr>
        <w:t xml:space="preserve">balance </w:t>
      </w:r>
      <w:r>
        <w:rPr>
          <w:rFonts w:ascii="Arial" w:hAnsi="Arial"/>
          <w:sz w:val="24"/>
          <w:szCs w:val="24"/>
        </w:rPr>
        <w:t>will be paid.</w:t>
      </w:r>
    </w:p>
    <w:p w:rsidR="005A109D" w:rsidRDefault="005A109D" w:rsidP="007516EB">
      <w:pPr>
        <w:pStyle w:val="PlainText"/>
        <w:ind w:firstLine="720"/>
        <w:rPr>
          <w:rFonts w:ascii="Arial" w:hAnsi="Arial"/>
          <w:sz w:val="24"/>
          <w:szCs w:val="24"/>
        </w:rPr>
      </w:pPr>
    </w:p>
    <w:p w:rsidR="007516EB" w:rsidRDefault="0098563E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</w:t>
      </w:r>
      <w:r w:rsidR="00E328C1">
        <w:rPr>
          <w:rFonts w:ascii="Arial" w:hAnsi="Arial"/>
          <w:sz w:val="24"/>
          <w:szCs w:val="24"/>
        </w:rPr>
        <w:t xml:space="preserve">     4.6       </w:t>
      </w:r>
      <w:r w:rsidR="00FC2256">
        <w:rPr>
          <w:rFonts w:ascii="Arial" w:hAnsi="Arial"/>
          <w:sz w:val="24"/>
          <w:szCs w:val="24"/>
        </w:rPr>
        <w:t>Each sport</w:t>
      </w:r>
      <w:r w:rsidR="008C132E">
        <w:rPr>
          <w:rFonts w:ascii="Arial" w:hAnsi="Arial"/>
          <w:sz w:val="24"/>
          <w:szCs w:val="24"/>
        </w:rPr>
        <w:t xml:space="preserve"> will be limited to one award. </w:t>
      </w:r>
      <w:r w:rsidR="00FC2256">
        <w:rPr>
          <w:rFonts w:ascii="Arial" w:hAnsi="Arial"/>
          <w:sz w:val="24"/>
          <w:szCs w:val="24"/>
        </w:rPr>
        <w:t xml:space="preserve">Depending on the number of </w:t>
      </w:r>
    </w:p>
    <w:p w:rsidR="00FC2256" w:rsidRDefault="00E328C1" w:rsidP="0098563E">
      <w:pPr>
        <w:pStyle w:val="PlainText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="006A1363">
        <w:rPr>
          <w:rFonts w:ascii="Arial" w:hAnsi="Arial"/>
          <w:sz w:val="24"/>
          <w:szCs w:val="24"/>
        </w:rPr>
        <w:t xml:space="preserve">     </w:t>
      </w:r>
      <w:r w:rsidR="0098563E">
        <w:rPr>
          <w:rFonts w:ascii="Arial" w:hAnsi="Arial"/>
          <w:sz w:val="24"/>
          <w:szCs w:val="24"/>
        </w:rPr>
        <w:t>applications.</w:t>
      </w:r>
    </w:p>
    <w:p w:rsidR="00FC2256" w:rsidRDefault="00FC2256">
      <w:pPr>
        <w:pStyle w:val="PlainText"/>
        <w:rPr>
          <w:rFonts w:ascii="Arial" w:hAnsi="Arial"/>
          <w:sz w:val="24"/>
          <w:szCs w:val="24"/>
        </w:rPr>
      </w:pPr>
    </w:p>
    <w:p w:rsidR="006A1363" w:rsidRDefault="007516EB" w:rsidP="006A1363">
      <w:pPr>
        <w:pStyle w:val="PlainText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4.7</w:t>
      </w:r>
      <w:r>
        <w:rPr>
          <w:rFonts w:ascii="Arial" w:hAnsi="Arial"/>
          <w:sz w:val="24"/>
          <w:szCs w:val="24"/>
        </w:rPr>
        <w:tab/>
      </w:r>
      <w:r w:rsidR="004823FB">
        <w:rPr>
          <w:rFonts w:ascii="Arial" w:hAnsi="Arial"/>
          <w:sz w:val="24"/>
          <w:szCs w:val="24"/>
        </w:rPr>
        <w:t xml:space="preserve">The applicants Governing Body must confirm in writing to the Trust an </w:t>
      </w:r>
    </w:p>
    <w:p w:rsidR="004823FB" w:rsidRDefault="004823FB" w:rsidP="006A1363">
      <w:pPr>
        <w:pStyle w:val="PlainText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applicant has completed the Level One coaching course.  A copy of the </w:t>
      </w:r>
      <w:proofErr w:type="spellStart"/>
      <w:r w:rsidR="006A1363">
        <w:rPr>
          <w:rFonts w:ascii="Arial" w:hAnsi="Arial"/>
          <w:sz w:val="24"/>
          <w:szCs w:val="24"/>
        </w:rPr>
        <w:t>certifi</w:t>
      </w:r>
      <w:proofErr w:type="spellEnd"/>
      <w:r w:rsidR="006A136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cate also to be forwarded to the Trust once received.</w:t>
      </w:r>
    </w:p>
    <w:p w:rsidR="004823FB" w:rsidRDefault="004823FB" w:rsidP="0098563E">
      <w:pPr>
        <w:pStyle w:val="PlainText"/>
        <w:rPr>
          <w:rFonts w:ascii="Arial" w:hAnsi="Arial"/>
          <w:sz w:val="24"/>
          <w:szCs w:val="24"/>
        </w:rPr>
      </w:pPr>
    </w:p>
    <w:p w:rsidR="0098563E" w:rsidRDefault="0098563E" w:rsidP="0098563E">
      <w:pPr>
        <w:pStyle w:val="PlainText"/>
        <w:rPr>
          <w:rFonts w:ascii="Arial" w:hAnsi="Arial"/>
          <w:sz w:val="24"/>
          <w:szCs w:val="24"/>
        </w:rPr>
      </w:pPr>
    </w:p>
    <w:p w:rsidR="007706C7" w:rsidRDefault="006F6405">
      <w:pPr>
        <w:pStyle w:val="PlainText"/>
        <w:rPr>
          <w:rFonts w:ascii="Arial" w:hAnsi="Arial"/>
          <w:b/>
          <w:bCs/>
          <w:sz w:val="24"/>
          <w:szCs w:val="24"/>
        </w:rPr>
      </w:pPr>
      <w:r w:rsidRPr="00F6411E">
        <w:rPr>
          <w:sz w:val="28"/>
          <w:szCs w:val="28"/>
        </w:rPr>
        <w:t>5.</w:t>
      </w:r>
      <w:r>
        <w:rPr>
          <w:rFonts w:ascii="Arial" w:hAnsi="Arial"/>
          <w:sz w:val="24"/>
          <w:szCs w:val="24"/>
        </w:rPr>
        <w:t xml:space="preserve">         </w:t>
      </w:r>
      <w:r>
        <w:rPr>
          <w:rFonts w:ascii="Arial" w:hAnsi="Arial"/>
          <w:b/>
          <w:bCs/>
          <w:sz w:val="24"/>
          <w:szCs w:val="24"/>
        </w:rPr>
        <w:t>Procedure</w:t>
      </w:r>
    </w:p>
    <w:p w:rsidR="00870945" w:rsidRDefault="00870945">
      <w:pPr>
        <w:pStyle w:val="PlainText"/>
        <w:rPr>
          <w:rFonts w:ascii="Arial" w:eastAsia="Arial" w:hAnsi="Arial" w:cs="Arial"/>
          <w:sz w:val="24"/>
          <w:szCs w:val="24"/>
        </w:rPr>
      </w:pPr>
    </w:p>
    <w:p w:rsidR="007706C7" w:rsidRDefault="006F6405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5.1      Applications should be submitted on the approved application form</w:t>
      </w:r>
    </w:p>
    <w:p w:rsidR="007706C7" w:rsidRDefault="007706C7">
      <w:pPr>
        <w:pStyle w:val="PlainText"/>
        <w:rPr>
          <w:rFonts w:ascii="Arial" w:eastAsia="Arial" w:hAnsi="Arial" w:cs="Arial"/>
          <w:color w:val="FF9200"/>
          <w:sz w:val="24"/>
          <w:szCs w:val="24"/>
          <w:u w:color="FF9200"/>
        </w:rPr>
      </w:pPr>
    </w:p>
    <w:p w:rsidR="007706C7" w:rsidRDefault="006F6405">
      <w:pPr>
        <w:pStyle w:val="PlainText"/>
        <w:rPr>
          <w:rFonts w:ascii="Arial" w:eastAsia="Arial" w:hAnsi="Arial" w:cs="Arial"/>
          <w:sz w:val="24"/>
          <w:szCs w:val="24"/>
        </w:rPr>
      </w:pPr>
      <w:r w:rsidRPr="002A1891">
        <w:rPr>
          <w:rFonts w:ascii="Arial" w:hAnsi="Arial"/>
          <w:color w:val="auto"/>
          <w:sz w:val="24"/>
          <w:szCs w:val="24"/>
          <w:u w:color="FF9200"/>
        </w:rPr>
        <w:t xml:space="preserve">5.2      </w:t>
      </w:r>
      <w:r>
        <w:rPr>
          <w:rFonts w:ascii="Arial" w:hAnsi="Arial"/>
          <w:sz w:val="24"/>
          <w:szCs w:val="24"/>
        </w:rPr>
        <w:t xml:space="preserve">Applications must be signed by the individual, or if under 18 the </w:t>
      </w:r>
    </w:p>
    <w:p w:rsidR="007706C7" w:rsidRDefault="006F6405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parent/guardian and be submitted through the governing body of the sport.</w:t>
      </w:r>
    </w:p>
    <w:p w:rsidR="002A1891" w:rsidRDefault="002A1891">
      <w:pPr>
        <w:pStyle w:val="PlainText"/>
        <w:rPr>
          <w:rFonts w:ascii="Arial" w:eastAsia="Arial" w:hAnsi="Arial" w:cs="Arial"/>
          <w:sz w:val="24"/>
          <w:szCs w:val="24"/>
        </w:rPr>
      </w:pPr>
    </w:p>
    <w:p w:rsidR="007706C7" w:rsidRDefault="0098563E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5.3      The Governing B</w:t>
      </w:r>
      <w:r w:rsidR="006F6405">
        <w:rPr>
          <w:rFonts w:ascii="Arial" w:hAnsi="Arial"/>
          <w:sz w:val="24"/>
          <w:szCs w:val="24"/>
        </w:rPr>
        <w:t xml:space="preserve">ody report must be signed by the nominated officer of the </w:t>
      </w:r>
    </w:p>
    <w:p w:rsidR="007706C7" w:rsidRDefault="0098563E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Governing B</w:t>
      </w:r>
      <w:r w:rsidR="006F6405">
        <w:rPr>
          <w:rFonts w:ascii="Arial" w:eastAsia="Arial" w:hAnsi="Arial" w:cs="Arial"/>
          <w:sz w:val="24"/>
          <w:szCs w:val="24"/>
        </w:rPr>
        <w:t xml:space="preserve">ody who will liaise with the Trust and ensure that funds are </w:t>
      </w:r>
    </w:p>
    <w:p w:rsidR="007706C7" w:rsidRDefault="006F6405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administered in accordance with the submitted </w:t>
      </w:r>
      <w:proofErr w:type="spellStart"/>
      <w:r>
        <w:rPr>
          <w:rFonts w:ascii="Arial" w:eastAsia="Arial" w:hAnsi="Arial" w:cs="Arial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or returned to the </w:t>
      </w:r>
    </w:p>
    <w:p w:rsidR="007706C7" w:rsidRDefault="006F6405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Trust.</w:t>
      </w:r>
    </w:p>
    <w:p w:rsidR="002A1891" w:rsidRDefault="002A1891">
      <w:pPr>
        <w:pStyle w:val="PlainText"/>
        <w:rPr>
          <w:rFonts w:ascii="Arial" w:eastAsia="Arial" w:hAnsi="Arial" w:cs="Arial"/>
          <w:sz w:val="24"/>
          <w:szCs w:val="24"/>
        </w:rPr>
      </w:pPr>
    </w:p>
    <w:p w:rsidR="00DC5F0D" w:rsidRDefault="006F6405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5.4      The award must be used in accordance with the </w:t>
      </w:r>
      <w:r w:rsidR="00F6411E">
        <w:rPr>
          <w:rFonts w:ascii="Arial" w:hAnsi="Arial"/>
          <w:sz w:val="24"/>
          <w:szCs w:val="24"/>
        </w:rPr>
        <w:t xml:space="preserve">Level One Coaching </w:t>
      </w:r>
    </w:p>
    <w:p w:rsidR="007706C7" w:rsidRDefault="00F6411E" w:rsidP="00DC5F0D">
      <w:pPr>
        <w:pStyle w:val="PlainText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Qualification</w:t>
      </w:r>
      <w:r w:rsidR="006F6405">
        <w:rPr>
          <w:rFonts w:ascii="Arial" w:hAnsi="Arial"/>
          <w:sz w:val="24"/>
          <w:szCs w:val="24"/>
        </w:rPr>
        <w:t xml:space="preserve"> </w:t>
      </w:r>
      <w:r w:rsidR="0098563E">
        <w:rPr>
          <w:rFonts w:ascii="Arial" w:hAnsi="Arial"/>
          <w:sz w:val="24"/>
          <w:szCs w:val="24"/>
        </w:rPr>
        <w:t>detailed by applicant and Governing Body in the application</w:t>
      </w:r>
    </w:p>
    <w:p w:rsidR="0098563E" w:rsidRPr="00F6411E" w:rsidRDefault="005A109D" w:rsidP="00DC5F0D">
      <w:pPr>
        <w:pStyle w:val="PlainText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f</w:t>
      </w:r>
      <w:r w:rsidR="0098563E">
        <w:rPr>
          <w:rFonts w:ascii="Arial" w:hAnsi="Arial"/>
          <w:sz w:val="24"/>
          <w:szCs w:val="24"/>
        </w:rPr>
        <w:t>orm.</w:t>
      </w:r>
    </w:p>
    <w:p w:rsidR="002A1891" w:rsidRDefault="002A1891">
      <w:pPr>
        <w:pStyle w:val="PlainText"/>
        <w:rPr>
          <w:rFonts w:ascii="Arial" w:eastAsia="Arial" w:hAnsi="Arial" w:cs="Arial"/>
          <w:sz w:val="24"/>
          <w:szCs w:val="24"/>
        </w:rPr>
      </w:pPr>
    </w:p>
    <w:p w:rsidR="007706C7" w:rsidRDefault="006F6405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5.5     The closing date for receipt of applications </w:t>
      </w:r>
      <w:r w:rsidR="0098563E">
        <w:rPr>
          <w:rFonts w:ascii="Arial" w:hAnsi="Arial"/>
          <w:sz w:val="24"/>
          <w:szCs w:val="24"/>
        </w:rPr>
        <w:t>(with Governing B</w:t>
      </w:r>
      <w:r>
        <w:rPr>
          <w:rFonts w:ascii="Arial" w:hAnsi="Arial"/>
          <w:sz w:val="24"/>
          <w:szCs w:val="24"/>
        </w:rPr>
        <w:t xml:space="preserve">ody reports, </w:t>
      </w:r>
    </w:p>
    <w:p w:rsidR="0098563E" w:rsidRDefault="006F6405">
      <w:pPr>
        <w:pStyle w:val="PlainText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recommendations and ranking list</w:t>
      </w:r>
      <w:r w:rsidR="005A109D">
        <w:rPr>
          <w:rFonts w:ascii="Arial" w:hAnsi="Arial"/>
          <w:sz w:val="24"/>
          <w:szCs w:val="24"/>
        </w:rPr>
        <w:t>s</w:t>
      </w:r>
      <w:r w:rsidR="0098563E">
        <w:rPr>
          <w:rFonts w:ascii="Arial" w:hAnsi="Arial"/>
          <w:sz w:val="24"/>
          <w:szCs w:val="24"/>
        </w:rPr>
        <w:t xml:space="preserve">) </w:t>
      </w:r>
      <w:r w:rsidR="005A109D">
        <w:rPr>
          <w:rFonts w:ascii="Arial" w:hAnsi="Arial"/>
          <w:sz w:val="24"/>
          <w:szCs w:val="24"/>
        </w:rPr>
        <w:t xml:space="preserve">is </w:t>
      </w:r>
      <w:r w:rsidR="0098563E">
        <w:rPr>
          <w:rFonts w:ascii="Arial" w:hAnsi="Arial"/>
          <w:sz w:val="24"/>
          <w:szCs w:val="24"/>
        </w:rPr>
        <w:t xml:space="preserve">at </w:t>
      </w:r>
      <w:r w:rsidR="00E328C1">
        <w:rPr>
          <w:rFonts w:ascii="Arial" w:hAnsi="Arial"/>
          <w:sz w:val="24"/>
          <w:szCs w:val="24"/>
        </w:rPr>
        <w:t>t</w:t>
      </w:r>
      <w:r w:rsidR="005A109D">
        <w:rPr>
          <w:rFonts w:ascii="Arial" w:hAnsi="Arial"/>
          <w:sz w:val="24"/>
          <w:szCs w:val="24"/>
        </w:rPr>
        <w:t>he end of this do</w:t>
      </w:r>
      <w:r w:rsidR="0098563E">
        <w:rPr>
          <w:rFonts w:ascii="Arial" w:hAnsi="Arial"/>
          <w:sz w:val="24"/>
          <w:szCs w:val="24"/>
        </w:rPr>
        <w:t>c</w:t>
      </w:r>
      <w:r w:rsidR="005A109D">
        <w:rPr>
          <w:rFonts w:ascii="Arial" w:hAnsi="Arial"/>
          <w:sz w:val="24"/>
          <w:szCs w:val="24"/>
        </w:rPr>
        <w:t>u</w:t>
      </w:r>
      <w:r w:rsidR="0098563E">
        <w:rPr>
          <w:rFonts w:ascii="Arial" w:hAnsi="Arial"/>
          <w:sz w:val="24"/>
          <w:szCs w:val="24"/>
        </w:rPr>
        <w:t>ment.</w:t>
      </w:r>
    </w:p>
    <w:p w:rsidR="002A1891" w:rsidRDefault="0098563E">
      <w:pPr>
        <w:pStyle w:val="PlainText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706C7" w:rsidRDefault="0098563E" w:rsidP="00870945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5.6      All decisions will </w:t>
      </w:r>
      <w:r w:rsidR="005A109D">
        <w:rPr>
          <w:rFonts w:ascii="Arial" w:hAnsi="Arial"/>
          <w:sz w:val="24"/>
          <w:szCs w:val="24"/>
        </w:rPr>
        <w:t xml:space="preserve">be </w:t>
      </w:r>
      <w:r>
        <w:rPr>
          <w:rFonts w:ascii="Arial" w:hAnsi="Arial"/>
          <w:sz w:val="24"/>
          <w:szCs w:val="24"/>
        </w:rPr>
        <w:t>made at the</w:t>
      </w:r>
      <w:r w:rsidR="006F6405">
        <w:rPr>
          <w:rFonts w:ascii="Arial" w:hAnsi="Arial"/>
          <w:sz w:val="24"/>
          <w:szCs w:val="24"/>
        </w:rPr>
        <w:t xml:space="preserve"> discretion of the Directors of the Trust.</w:t>
      </w:r>
    </w:p>
    <w:p w:rsidR="007706C7" w:rsidRDefault="007706C7" w:rsidP="00870945">
      <w:pPr>
        <w:pStyle w:val="PlainText"/>
        <w:rPr>
          <w:rFonts w:ascii="Arial" w:eastAsia="Arial" w:hAnsi="Arial" w:cs="Arial"/>
          <w:sz w:val="24"/>
          <w:szCs w:val="24"/>
        </w:rPr>
      </w:pPr>
    </w:p>
    <w:p w:rsidR="007706C7" w:rsidRDefault="006F6405" w:rsidP="00870945">
      <w:pPr>
        <w:pStyle w:val="PlainText"/>
        <w:rPr>
          <w:rFonts w:ascii="Arial" w:eastAsia="Arial" w:hAnsi="Arial" w:cs="Arial"/>
          <w:sz w:val="24"/>
          <w:szCs w:val="24"/>
        </w:rPr>
      </w:pPr>
      <w:r>
        <w:t>6.</w:t>
      </w:r>
      <w:r>
        <w:rPr>
          <w:rFonts w:ascii="Arial" w:hAnsi="Arial"/>
          <w:sz w:val="24"/>
          <w:szCs w:val="24"/>
        </w:rPr>
        <w:t xml:space="preserve">         </w:t>
      </w:r>
      <w:r>
        <w:rPr>
          <w:rFonts w:ascii="Arial" w:hAnsi="Arial"/>
          <w:b/>
          <w:bCs/>
          <w:sz w:val="24"/>
          <w:szCs w:val="24"/>
        </w:rPr>
        <w:t>Role of Governing Body Nominated Officers</w:t>
      </w:r>
    </w:p>
    <w:p w:rsidR="007706C7" w:rsidRPr="00870945" w:rsidRDefault="007706C7" w:rsidP="00870945">
      <w:pPr>
        <w:pStyle w:val="PlainText"/>
        <w:rPr>
          <w:rFonts w:ascii="Arial" w:eastAsia="Arial" w:hAnsi="Arial" w:cs="Arial"/>
          <w:sz w:val="24"/>
          <w:szCs w:val="24"/>
        </w:rPr>
      </w:pPr>
    </w:p>
    <w:p w:rsidR="007706C7" w:rsidRDefault="00870945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6.1</w:t>
      </w:r>
      <w:r w:rsidR="0098563E">
        <w:rPr>
          <w:rFonts w:ascii="Arial" w:hAnsi="Arial"/>
          <w:sz w:val="24"/>
          <w:szCs w:val="24"/>
        </w:rPr>
        <w:t>      The Governing B</w:t>
      </w:r>
      <w:r w:rsidR="006F6405">
        <w:rPr>
          <w:rFonts w:ascii="Arial" w:hAnsi="Arial"/>
          <w:sz w:val="24"/>
          <w:szCs w:val="24"/>
        </w:rPr>
        <w:t>ody of each sport, throug</w:t>
      </w:r>
      <w:r w:rsidR="0098563E">
        <w:rPr>
          <w:rFonts w:ascii="Arial" w:hAnsi="Arial"/>
          <w:sz w:val="24"/>
          <w:szCs w:val="24"/>
        </w:rPr>
        <w:t xml:space="preserve">h the nominated officer, must </w:t>
      </w:r>
    </w:p>
    <w:p w:rsidR="007706C7" w:rsidRPr="0098563E" w:rsidRDefault="0098563E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submit </w:t>
      </w:r>
      <w:r w:rsidR="006F6405">
        <w:rPr>
          <w:rFonts w:ascii="Arial" w:eastAsia="Arial" w:hAnsi="Arial" w:cs="Arial"/>
          <w:sz w:val="24"/>
          <w:szCs w:val="24"/>
        </w:rPr>
        <w:t xml:space="preserve">written comment in support of </w:t>
      </w:r>
      <w:r>
        <w:rPr>
          <w:rFonts w:ascii="Arial" w:eastAsia="Arial" w:hAnsi="Arial" w:cs="Arial"/>
          <w:sz w:val="24"/>
          <w:szCs w:val="24"/>
        </w:rPr>
        <w:t>the application lodged</w:t>
      </w:r>
      <w:r w:rsidR="006F6405">
        <w:rPr>
          <w:rFonts w:ascii="Arial" w:eastAsia="Arial" w:hAnsi="Arial" w:cs="Arial"/>
          <w:sz w:val="24"/>
          <w:szCs w:val="24"/>
        </w:rPr>
        <w:t xml:space="preserve"> for </w:t>
      </w:r>
    </w:p>
    <w:p w:rsidR="0098563E" w:rsidRDefault="006F6405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consideration.</w:t>
      </w:r>
      <w:r w:rsidR="0098563E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These comments should be designed to inform the </w:t>
      </w:r>
      <w:r w:rsidR="0098563E">
        <w:rPr>
          <w:rFonts w:ascii="Arial" w:hAnsi="Arial"/>
          <w:sz w:val="24"/>
          <w:szCs w:val="24"/>
        </w:rPr>
        <w:t>Trust</w:t>
      </w:r>
      <w:r w:rsidR="005A109D">
        <w:rPr>
          <w:rFonts w:ascii="Arial" w:hAnsi="Arial"/>
          <w:sz w:val="24"/>
          <w:szCs w:val="24"/>
        </w:rPr>
        <w:t>’</w:t>
      </w:r>
      <w:r w:rsidR="0098563E">
        <w:rPr>
          <w:rFonts w:ascii="Arial" w:hAnsi="Arial"/>
          <w:sz w:val="24"/>
          <w:szCs w:val="24"/>
        </w:rPr>
        <w:t>s</w:t>
      </w:r>
    </w:p>
    <w:p w:rsidR="007706C7" w:rsidRDefault="0098563E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award</w:t>
      </w:r>
      <w:r w:rsidR="00E328C1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committee </w:t>
      </w:r>
      <w:r w:rsidR="006F6405">
        <w:rPr>
          <w:rFonts w:ascii="Arial" w:eastAsia="Arial" w:hAnsi="Arial" w:cs="Arial"/>
          <w:sz w:val="24"/>
          <w:szCs w:val="24"/>
        </w:rPr>
        <w:t>of the applicant</w:t>
      </w:r>
      <w:r w:rsidR="006F6405">
        <w:rPr>
          <w:rFonts w:ascii="Arial" w:hAnsi="Arial"/>
          <w:sz w:val="24"/>
          <w:szCs w:val="24"/>
        </w:rPr>
        <w:t>’s ability, po</w:t>
      </w:r>
      <w:r w:rsidR="00E328C1">
        <w:rPr>
          <w:rFonts w:ascii="Arial" w:hAnsi="Arial"/>
          <w:sz w:val="24"/>
          <w:szCs w:val="24"/>
        </w:rPr>
        <w:t xml:space="preserve">tential, need and commitment </w:t>
      </w:r>
    </w:p>
    <w:p w:rsidR="007706C7" w:rsidRPr="00E328C1" w:rsidRDefault="00E328C1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in </w:t>
      </w:r>
      <w:r w:rsidR="0098563E">
        <w:rPr>
          <w:rFonts w:ascii="Arial" w:eastAsia="Arial" w:hAnsi="Arial" w:cs="Arial"/>
          <w:sz w:val="24"/>
          <w:szCs w:val="24"/>
        </w:rPr>
        <w:t xml:space="preserve">relation to </w:t>
      </w:r>
      <w:r w:rsidR="006F6405">
        <w:rPr>
          <w:rFonts w:ascii="Arial" w:eastAsia="Arial" w:hAnsi="Arial" w:cs="Arial"/>
          <w:sz w:val="24"/>
          <w:szCs w:val="24"/>
        </w:rPr>
        <w:t>the criteria.</w:t>
      </w:r>
    </w:p>
    <w:p w:rsidR="002A1891" w:rsidRDefault="002A1891">
      <w:pPr>
        <w:pStyle w:val="PlainText"/>
        <w:rPr>
          <w:rFonts w:ascii="Arial" w:eastAsia="Arial" w:hAnsi="Arial" w:cs="Arial"/>
          <w:sz w:val="24"/>
          <w:szCs w:val="24"/>
        </w:rPr>
      </w:pPr>
    </w:p>
    <w:p w:rsidR="007706C7" w:rsidRDefault="00870945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6.2</w:t>
      </w:r>
      <w:r w:rsidR="006F6405">
        <w:rPr>
          <w:rFonts w:ascii="Arial" w:hAnsi="Arial"/>
          <w:sz w:val="24"/>
          <w:szCs w:val="24"/>
        </w:rPr>
        <w:t>      A high performance / elit</w:t>
      </w:r>
      <w:r w:rsidR="003E1C9B">
        <w:rPr>
          <w:rFonts w:ascii="Arial" w:hAnsi="Arial"/>
          <w:sz w:val="24"/>
          <w:szCs w:val="24"/>
        </w:rPr>
        <w:t xml:space="preserve">e coach or development officer </w:t>
      </w:r>
      <w:r w:rsidR="006F6405">
        <w:rPr>
          <w:rFonts w:ascii="Arial" w:hAnsi="Arial"/>
          <w:sz w:val="24"/>
          <w:szCs w:val="24"/>
        </w:rPr>
        <w:t>may write the</w:t>
      </w:r>
    </w:p>
    <w:p w:rsidR="007706C7" w:rsidRDefault="006F6405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Governing Body report. The nominated officer must sign the form.</w:t>
      </w:r>
    </w:p>
    <w:p w:rsidR="007706C7" w:rsidRPr="00E328C1" w:rsidRDefault="006F6405" w:rsidP="00F6411E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</w:p>
    <w:p w:rsidR="00E328C1" w:rsidRDefault="00E328C1">
      <w:pPr>
        <w:pStyle w:val="PlainTex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7.       </w:t>
      </w:r>
      <w:r w:rsidRPr="00E328C1">
        <w:rPr>
          <w:rFonts w:ascii="Arial" w:hAnsi="Arial"/>
          <w:b/>
          <w:sz w:val="24"/>
          <w:szCs w:val="24"/>
        </w:rPr>
        <w:t xml:space="preserve">Publicity </w:t>
      </w:r>
      <w:r>
        <w:rPr>
          <w:rFonts w:ascii="Arial" w:hAnsi="Arial"/>
          <w:b/>
          <w:sz w:val="24"/>
          <w:szCs w:val="24"/>
        </w:rPr>
        <w:t>for Coca C</w:t>
      </w:r>
      <w:r w:rsidRPr="00E328C1">
        <w:rPr>
          <w:rFonts w:ascii="Arial" w:hAnsi="Arial"/>
          <w:b/>
          <w:sz w:val="24"/>
          <w:szCs w:val="24"/>
        </w:rPr>
        <w:t>ola &amp; the Trust</w:t>
      </w:r>
    </w:p>
    <w:p w:rsidR="00E328C1" w:rsidRDefault="00E328C1">
      <w:pPr>
        <w:pStyle w:val="PlainText"/>
        <w:rPr>
          <w:rFonts w:ascii="Arial" w:hAnsi="Arial"/>
          <w:b/>
          <w:sz w:val="24"/>
          <w:szCs w:val="24"/>
        </w:rPr>
      </w:pPr>
    </w:p>
    <w:p w:rsidR="00E328C1" w:rsidRDefault="00E328C1" w:rsidP="00E328C1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>Governing bodies are asked to support the Trust by ensuring maximum</w:t>
      </w:r>
    </w:p>
    <w:p w:rsidR="00E328C1" w:rsidRDefault="00E328C1" w:rsidP="006A1363">
      <w:pPr>
        <w:pStyle w:val="PlainText"/>
        <w:ind w:left="720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 xml:space="preserve">Publicity for the </w:t>
      </w:r>
      <w:r w:rsidR="002B69D9" w:rsidRPr="006A1363">
        <w:rPr>
          <w:rFonts w:ascii="Arial" w:hAnsi="Arial"/>
          <w:b/>
          <w:color w:val="auto"/>
          <w:sz w:val="24"/>
          <w:szCs w:val="24"/>
        </w:rPr>
        <w:t>Coca Cola Thank You Fund</w:t>
      </w:r>
      <w:r w:rsidRPr="002B69D9">
        <w:rPr>
          <w:rFonts w:ascii="Arial" w:hAnsi="Arial"/>
          <w:color w:val="auto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and the work of the Trust through </w:t>
      </w:r>
      <w:r w:rsidR="006A1363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ublicity</w:t>
      </w:r>
      <w:r w:rsidR="002B69D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including Press,</w:t>
      </w:r>
      <w:r w:rsidR="005A109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Social Media,</w:t>
      </w:r>
      <w:r w:rsidR="005A109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Radio &amp; Television.</w:t>
      </w:r>
    </w:p>
    <w:p w:rsidR="00E328C1" w:rsidRDefault="00E328C1" w:rsidP="00E328C1">
      <w:pPr>
        <w:pStyle w:val="PlainText"/>
        <w:rPr>
          <w:rFonts w:ascii="Arial" w:hAnsi="Arial"/>
          <w:sz w:val="24"/>
          <w:szCs w:val="24"/>
        </w:rPr>
      </w:pPr>
    </w:p>
    <w:p w:rsidR="00E328C1" w:rsidRPr="00E328C1" w:rsidRDefault="00E328C1">
      <w:pPr>
        <w:pStyle w:val="PlainText"/>
        <w:rPr>
          <w:rFonts w:ascii="Arial" w:hAnsi="Arial"/>
          <w:b/>
          <w:sz w:val="24"/>
          <w:szCs w:val="24"/>
        </w:rPr>
      </w:pPr>
    </w:p>
    <w:p w:rsidR="00870945" w:rsidRDefault="00E328C1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</w:t>
      </w:r>
    </w:p>
    <w:p w:rsidR="00844BE7" w:rsidRDefault="00844BE7">
      <w:pPr>
        <w:pStyle w:val="PlainText"/>
        <w:rPr>
          <w:rFonts w:ascii="Arial" w:hAnsi="Arial"/>
          <w:sz w:val="24"/>
          <w:szCs w:val="24"/>
        </w:rPr>
      </w:pPr>
    </w:p>
    <w:p w:rsidR="00844BE7" w:rsidRDefault="00E328C1">
      <w:pPr>
        <w:pStyle w:val="PlainText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8.</w:t>
      </w:r>
      <w:r w:rsidR="00844BE7">
        <w:rPr>
          <w:rFonts w:ascii="Arial" w:hAnsi="Arial"/>
          <w:sz w:val="24"/>
          <w:szCs w:val="24"/>
        </w:rPr>
        <w:tab/>
      </w:r>
      <w:r w:rsidR="00844BE7" w:rsidRPr="00870945">
        <w:rPr>
          <w:rFonts w:ascii="Arial" w:hAnsi="Arial"/>
          <w:b/>
          <w:sz w:val="24"/>
          <w:szCs w:val="24"/>
        </w:rPr>
        <w:t>Dates for Application:</w:t>
      </w:r>
    </w:p>
    <w:p w:rsidR="00870945" w:rsidRDefault="00870945">
      <w:pPr>
        <w:pStyle w:val="PlainText"/>
        <w:rPr>
          <w:rFonts w:ascii="Arial" w:hAnsi="Arial"/>
          <w:sz w:val="24"/>
          <w:szCs w:val="24"/>
        </w:rPr>
      </w:pPr>
    </w:p>
    <w:p w:rsidR="00844BE7" w:rsidRDefault="00870945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Online opening –Wednesday 16</w:t>
      </w:r>
      <w:r w:rsidR="00844BE7" w:rsidRPr="00844BE7">
        <w:rPr>
          <w:rFonts w:ascii="Arial" w:hAnsi="Arial"/>
          <w:sz w:val="24"/>
          <w:szCs w:val="24"/>
          <w:vertAlign w:val="superscript"/>
        </w:rPr>
        <w:t>th</w:t>
      </w:r>
      <w:r w:rsidR="00844BE7">
        <w:rPr>
          <w:rFonts w:ascii="Arial" w:hAnsi="Arial"/>
          <w:sz w:val="24"/>
          <w:szCs w:val="24"/>
        </w:rPr>
        <w:t xml:space="preserve"> January 2019</w:t>
      </w:r>
    </w:p>
    <w:p w:rsidR="00844BE7" w:rsidRDefault="00870945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 w:rsidR="00844BE7">
        <w:rPr>
          <w:rFonts w:ascii="Arial" w:hAnsi="Arial"/>
          <w:sz w:val="24"/>
          <w:szCs w:val="24"/>
        </w:rPr>
        <w:t>Deadline for applications – Friday 15</w:t>
      </w:r>
      <w:r w:rsidR="00844BE7" w:rsidRPr="00844BE7">
        <w:rPr>
          <w:rFonts w:ascii="Arial" w:hAnsi="Arial"/>
          <w:sz w:val="24"/>
          <w:szCs w:val="24"/>
          <w:vertAlign w:val="superscript"/>
        </w:rPr>
        <w:t>th</w:t>
      </w:r>
      <w:r w:rsidR="00844BE7">
        <w:rPr>
          <w:rFonts w:ascii="Arial" w:hAnsi="Arial"/>
          <w:sz w:val="24"/>
          <w:szCs w:val="24"/>
        </w:rPr>
        <w:t xml:space="preserve"> February 2019 at 5.00pm</w:t>
      </w:r>
    </w:p>
    <w:p w:rsidR="007706C7" w:rsidRDefault="008C132E">
      <w:pPr>
        <w:pStyle w:val="PlainText"/>
      </w:pPr>
      <w:r>
        <w:rPr>
          <w:rFonts w:ascii="Arial" w:hAnsi="Arial"/>
          <w:sz w:val="24"/>
          <w:szCs w:val="24"/>
        </w:rPr>
        <w:t xml:space="preserve">           </w:t>
      </w:r>
      <w:r w:rsidR="00844BE7">
        <w:rPr>
          <w:rFonts w:ascii="Arial" w:hAnsi="Arial"/>
          <w:sz w:val="24"/>
          <w:szCs w:val="24"/>
        </w:rPr>
        <w:t>Decision by – Friday 15</w:t>
      </w:r>
      <w:r w:rsidR="00844BE7" w:rsidRPr="00844BE7">
        <w:rPr>
          <w:rFonts w:ascii="Arial" w:hAnsi="Arial"/>
          <w:sz w:val="24"/>
          <w:szCs w:val="24"/>
          <w:vertAlign w:val="superscript"/>
        </w:rPr>
        <w:t>th</w:t>
      </w:r>
      <w:r w:rsidR="00844BE7">
        <w:rPr>
          <w:rFonts w:ascii="Arial" w:hAnsi="Arial"/>
          <w:sz w:val="24"/>
          <w:szCs w:val="24"/>
        </w:rPr>
        <w:t xml:space="preserve"> March 2019</w:t>
      </w:r>
      <w:r w:rsidR="006F6405">
        <w:rPr>
          <w:rFonts w:ascii="Arial Unicode MS" w:hAnsi="Arial Unicode MS"/>
          <w:sz w:val="24"/>
          <w:szCs w:val="24"/>
        </w:rPr>
        <w:br/>
      </w:r>
    </w:p>
    <w:sectPr w:rsidR="007706C7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07" w:rsidRDefault="009B7B07">
      <w:r>
        <w:separator/>
      </w:r>
    </w:p>
  </w:endnote>
  <w:endnote w:type="continuationSeparator" w:id="0">
    <w:p w:rsidR="009B7B07" w:rsidRDefault="009B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3E" w:rsidRDefault="0098563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07" w:rsidRDefault="009B7B07">
      <w:r>
        <w:separator/>
      </w:r>
    </w:p>
  </w:footnote>
  <w:footnote w:type="continuationSeparator" w:id="0">
    <w:p w:rsidR="009B7B07" w:rsidRDefault="009B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3E" w:rsidRDefault="0098563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6BBA"/>
    <w:multiLevelType w:val="hybridMultilevel"/>
    <w:tmpl w:val="2A32292E"/>
    <w:lvl w:ilvl="0" w:tplc="36F83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C51A3"/>
    <w:multiLevelType w:val="multilevel"/>
    <w:tmpl w:val="EDC68EA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1344D3"/>
    <w:multiLevelType w:val="multilevel"/>
    <w:tmpl w:val="EDC68EA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C7"/>
    <w:rsid w:val="00125F02"/>
    <w:rsid w:val="001269AD"/>
    <w:rsid w:val="00172E99"/>
    <w:rsid w:val="002A1891"/>
    <w:rsid w:val="002B69D9"/>
    <w:rsid w:val="003E1C9B"/>
    <w:rsid w:val="004823FB"/>
    <w:rsid w:val="00516713"/>
    <w:rsid w:val="00593AD3"/>
    <w:rsid w:val="005A109D"/>
    <w:rsid w:val="00651BE0"/>
    <w:rsid w:val="006A1363"/>
    <w:rsid w:val="006C0991"/>
    <w:rsid w:val="006F6405"/>
    <w:rsid w:val="00740744"/>
    <w:rsid w:val="007516EB"/>
    <w:rsid w:val="007706C7"/>
    <w:rsid w:val="00844BE7"/>
    <w:rsid w:val="00870945"/>
    <w:rsid w:val="008C132E"/>
    <w:rsid w:val="0098563E"/>
    <w:rsid w:val="009B7B07"/>
    <w:rsid w:val="00A05AD4"/>
    <w:rsid w:val="00AA36DC"/>
    <w:rsid w:val="00B225A3"/>
    <w:rsid w:val="00DC5F0D"/>
    <w:rsid w:val="00E328C1"/>
    <w:rsid w:val="00F2070C"/>
    <w:rsid w:val="00F6411E"/>
    <w:rsid w:val="00F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61ED6"/>
  <w15:docId w15:val="{0910520F-3D04-471F-87F4-B3EDFDAA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lainText">
    <w:name w:val="Plain Text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05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1269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297A-2180-4631-A4E7-C29274C9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Gillian Hetherington</cp:lastModifiedBy>
  <cp:revision>11</cp:revision>
  <dcterms:created xsi:type="dcterms:W3CDTF">2018-11-26T16:13:00Z</dcterms:created>
  <dcterms:modified xsi:type="dcterms:W3CDTF">2019-01-16T13:06:00Z</dcterms:modified>
</cp:coreProperties>
</file>